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B8" w:rsidRDefault="007345B8">
      <w:bookmarkStart w:id="0" w:name="_GoBack"/>
      <w:bookmarkEnd w:id="0"/>
      <w:r>
        <w:t>Fecal Incontinence in Primary Care Consortium – Draft CER ideas</w:t>
      </w:r>
    </w:p>
    <w:tbl>
      <w:tblPr>
        <w:tblStyle w:val="TableGrid"/>
        <w:tblW w:w="14182" w:type="dxa"/>
        <w:tblLayout w:type="fixed"/>
        <w:tblLook w:val="04A0" w:firstRow="1" w:lastRow="0" w:firstColumn="1" w:lastColumn="0" w:noHBand="0" w:noVBand="1"/>
      </w:tblPr>
      <w:tblGrid>
        <w:gridCol w:w="2965"/>
        <w:gridCol w:w="2340"/>
        <w:gridCol w:w="2610"/>
        <w:gridCol w:w="1261"/>
        <w:gridCol w:w="1669"/>
        <w:gridCol w:w="2290"/>
        <w:gridCol w:w="1047"/>
      </w:tblGrid>
      <w:tr w:rsidR="006C5F3A" w:rsidRPr="006C5F3A" w:rsidTr="007345B8">
        <w:tc>
          <w:tcPr>
            <w:tcW w:w="2965" w:type="dxa"/>
            <w:shd w:val="clear" w:color="auto" w:fill="D9D9D9" w:themeFill="background1" w:themeFillShade="D9"/>
          </w:tcPr>
          <w:p w:rsidR="006C5F3A" w:rsidRPr="006C5F3A" w:rsidRDefault="006C5F3A">
            <w:pPr>
              <w:rPr>
                <w:sz w:val="16"/>
                <w:szCs w:val="16"/>
              </w:rPr>
            </w:pPr>
            <w:r w:rsidRPr="006C5F3A">
              <w:rPr>
                <w:sz w:val="16"/>
                <w:szCs w:val="16"/>
              </w:rPr>
              <w:t>CER idea</w:t>
            </w:r>
          </w:p>
        </w:tc>
        <w:tc>
          <w:tcPr>
            <w:tcW w:w="2340" w:type="dxa"/>
            <w:shd w:val="clear" w:color="auto" w:fill="D9D9D9" w:themeFill="background1" w:themeFillShade="D9"/>
          </w:tcPr>
          <w:p w:rsidR="006C5F3A" w:rsidRPr="006C5F3A" w:rsidRDefault="006C5F3A">
            <w:pPr>
              <w:rPr>
                <w:sz w:val="16"/>
                <w:szCs w:val="16"/>
              </w:rPr>
            </w:pPr>
            <w:r w:rsidRPr="006C5F3A">
              <w:rPr>
                <w:sz w:val="16"/>
                <w:szCs w:val="16"/>
              </w:rPr>
              <w:t>What we currently know (science)</w:t>
            </w:r>
          </w:p>
        </w:tc>
        <w:tc>
          <w:tcPr>
            <w:tcW w:w="2610" w:type="dxa"/>
            <w:shd w:val="clear" w:color="auto" w:fill="D9D9D9" w:themeFill="background1" w:themeFillShade="D9"/>
          </w:tcPr>
          <w:p w:rsidR="006C5F3A" w:rsidRPr="006C5F3A" w:rsidRDefault="006C5F3A">
            <w:pPr>
              <w:rPr>
                <w:sz w:val="16"/>
                <w:szCs w:val="16"/>
              </w:rPr>
            </w:pPr>
            <w:r w:rsidRPr="006C5F3A">
              <w:rPr>
                <w:sz w:val="16"/>
                <w:szCs w:val="16"/>
              </w:rPr>
              <w:t xml:space="preserve">What consortium </w:t>
            </w:r>
            <w:r w:rsidR="00C2490F" w:rsidRPr="006C5F3A">
              <w:rPr>
                <w:sz w:val="16"/>
                <w:szCs w:val="16"/>
              </w:rPr>
              <w:t>patients</w:t>
            </w:r>
            <w:r w:rsidRPr="006C5F3A">
              <w:rPr>
                <w:sz w:val="16"/>
                <w:szCs w:val="16"/>
              </w:rPr>
              <w:t>/providers said</w:t>
            </w:r>
          </w:p>
        </w:tc>
        <w:tc>
          <w:tcPr>
            <w:tcW w:w="1261" w:type="dxa"/>
            <w:shd w:val="clear" w:color="auto" w:fill="D9D9D9" w:themeFill="background1" w:themeFillShade="D9"/>
          </w:tcPr>
          <w:p w:rsidR="006C5F3A" w:rsidRPr="006C5F3A" w:rsidRDefault="006C5F3A">
            <w:pPr>
              <w:rPr>
                <w:sz w:val="16"/>
                <w:szCs w:val="16"/>
              </w:rPr>
            </w:pPr>
            <w:r w:rsidRPr="006C5F3A">
              <w:rPr>
                <w:sz w:val="16"/>
                <w:szCs w:val="16"/>
              </w:rPr>
              <w:t xml:space="preserve">Population at risk for health topic </w:t>
            </w:r>
          </w:p>
        </w:tc>
        <w:tc>
          <w:tcPr>
            <w:tcW w:w="1669" w:type="dxa"/>
            <w:shd w:val="clear" w:color="auto" w:fill="D9D9D9" w:themeFill="background1" w:themeFillShade="D9"/>
          </w:tcPr>
          <w:p w:rsidR="006C5F3A" w:rsidRPr="006C5F3A" w:rsidRDefault="006C5F3A">
            <w:pPr>
              <w:rPr>
                <w:sz w:val="16"/>
                <w:szCs w:val="16"/>
              </w:rPr>
            </w:pPr>
            <w:r w:rsidRPr="006C5F3A">
              <w:rPr>
                <w:sz w:val="16"/>
                <w:szCs w:val="16"/>
              </w:rPr>
              <w:t>Relevance to your partnership (how did we get to decide this)</w:t>
            </w:r>
          </w:p>
        </w:tc>
        <w:tc>
          <w:tcPr>
            <w:tcW w:w="2290" w:type="dxa"/>
            <w:shd w:val="clear" w:color="auto" w:fill="D9D9D9" w:themeFill="background1" w:themeFillShade="D9"/>
          </w:tcPr>
          <w:p w:rsidR="006C5F3A" w:rsidRPr="006C5F3A" w:rsidRDefault="006C5F3A">
            <w:pPr>
              <w:rPr>
                <w:sz w:val="16"/>
                <w:szCs w:val="16"/>
              </w:rPr>
            </w:pPr>
            <w:r w:rsidRPr="006C5F3A">
              <w:rPr>
                <w:sz w:val="16"/>
                <w:szCs w:val="16"/>
              </w:rPr>
              <w:t>Considerations</w:t>
            </w:r>
          </w:p>
        </w:tc>
        <w:tc>
          <w:tcPr>
            <w:tcW w:w="1047" w:type="dxa"/>
            <w:shd w:val="clear" w:color="auto" w:fill="D9D9D9" w:themeFill="background1" w:themeFillShade="D9"/>
          </w:tcPr>
          <w:p w:rsidR="006C5F3A" w:rsidRPr="006C5F3A" w:rsidRDefault="006C5F3A">
            <w:pPr>
              <w:rPr>
                <w:sz w:val="16"/>
                <w:szCs w:val="16"/>
              </w:rPr>
            </w:pPr>
            <w:r w:rsidRPr="006C5F3A">
              <w:rPr>
                <w:sz w:val="16"/>
                <w:szCs w:val="16"/>
              </w:rPr>
              <w:t>Health Topic</w:t>
            </w:r>
          </w:p>
        </w:tc>
      </w:tr>
      <w:tr w:rsidR="006C5F3A" w:rsidRPr="006C5F3A" w:rsidTr="007345B8">
        <w:tc>
          <w:tcPr>
            <w:tcW w:w="2965" w:type="dxa"/>
          </w:tcPr>
          <w:p w:rsidR="006C5F3A" w:rsidRPr="006C5F3A" w:rsidRDefault="006C5F3A" w:rsidP="006C5F3A">
            <w:pPr>
              <w:jc w:val="both"/>
              <w:rPr>
                <w:rFonts w:cs="Arial"/>
                <w:sz w:val="16"/>
                <w:szCs w:val="16"/>
              </w:rPr>
            </w:pPr>
            <w:r w:rsidRPr="006C5F3A">
              <w:rPr>
                <w:rFonts w:cs="Arial"/>
                <w:sz w:val="16"/>
                <w:szCs w:val="16"/>
              </w:rPr>
              <w:t xml:space="preserve">The impact of increased awareness of primary care providers (PCP) about prevalence of FI on screening for primary </w:t>
            </w:r>
            <w:r w:rsidR="00C2490F" w:rsidRPr="006C5F3A">
              <w:rPr>
                <w:rFonts w:cs="Arial"/>
                <w:sz w:val="16"/>
                <w:szCs w:val="16"/>
              </w:rPr>
              <w:t>care</w:t>
            </w:r>
            <w:r w:rsidRPr="006C5F3A">
              <w:rPr>
                <w:rFonts w:cs="Arial"/>
                <w:sz w:val="16"/>
                <w:szCs w:val="16"/>
              </w:rPr>
              <w:t xml:space="preserve"> patients</w:t>
            </w:r>
          </w:p>
          <w:p w:rsidR="006C5F3A" w:rsidRPr="006C5F3A" w:rsidRDefault="006C5F3A">
            <w:pPr>
              <w:rPr>
                <w:rFonts w:cs="Arial"/>
                <w:sz w:val="16"/>
                <w:szCs w:val="16"/>
              </w:rPr>
            </w:pPr>
          </w:p>
        </w:tc>
        <w:tc>
          <w:tcPr>
            <w:tcW w:w="2340" w:type="dxa"/>
          </w:tcPr>
          <w:p w:rsidR="006C5F3A" w:rsidRPr="006C5F3A" w:rsidRDefault="008843B8">
            <w:pPr>
              <w:rPr>
                <w:sz w:val="16"/>
                <w:szCs w:val="16"/>
              </w:rPr>
            </w:pPr>
            <w:r>
              <w:rPr>
                <w:sz w:val="16"/>
                <w:szCs w:val="16"/>
              </w:rPr>
              <w:t>One study reports, i</w:t>
            </w:r>
            <w:r w:rsidR="003D2C3D">
              <w:rPr>
                <w:sz w:val="16"/>
                <w:szCs w:val="16"/>
              </w:rPr>
              <w:t xml:space="preserve">ndividuals with fecal incontinence underestimated the severity of FI. Clinicians not routinely inquiry about </w:t>
            </w:r>
            <w:r>
              <w:rPr>
                <w:sz w:val="16"/>
                <w:szCs w:val="16"/>
              </w:rPr>
              <w:t xml:space="preserve">Incontinence </w:t>
            </w:r>
            <w:r w:rsidRPr="008843B8">
              <w:rPr>
                <w:sz w:val="16"/>
                <w:szCs w:val="16"/>
              </w:rPr>
              <w:t>(</w:t>
            </w:r>
            <w:r>
              <w:rPr>
                <w:sz w:val="16"/>
                <w:szCs w:val="16"/>
              </w:rPr>
              <w:t>2).</w:t>
            </w:r>
            <w:r w:rsidRPr="008843B8">
              <w:rPr>
                <w:sz w:val="16"/>
                <w:szCs w:val="16"/>
              </w:rPr>
              <w:t xml:space="preserve"> </w:t>
            </w:r>
            <w:r>
              <w:rPr>
                <w:sz w:val="16"/>
                <w:szCs w:val="16"/>
              </w:rPr>
              <w:t xml:space="preserve"> </w:t>
            </w:r>
          </w:p>
        </w:tc>
        <w:tc>
          <w:tcPr>
            <w:tcW w:w="2610" w:type="dxa"/>
          </w:tcPr>
          <w:p w:rsidR="006C5F3A" w:rsidRPr="006C5F3A" w:rsidRDefault="006C5F3A" w:rsidP="006C5F3A">
            <w:pPr>
              <w:rPr>
                <w:sz w:val="16"/>
                <w:szCs w:val="16"/>
              </w:rPr>
            </w:pPr>
            <w:r w:rsidRPr="006C5F3A">
              <w:rPr>
                <w:sz w:val="16"/>
                <w:szCs w:val="16"/>
              </w:rPr>
              <w:t>Patients may feel that FI is a “normal part of aging” and that there is little that their doctor can do to help them.</w:t>
            </w:r>
          </w:p>
          <w:p w:rsidR="006C5F3A" w:rsidRPr="006C5F3A" w:rsidRDefault="006C5F3A">
            <w:pPr>
              <w:rPr>
                <w:sz w:val="16"/>
                <w:szCs w:val="16"/>
              </w:rPr>
            </w:pPr>
          </w:p>
        </w:tc>
        <w:tc>
          <w:tcPr>
            <w:tcW w:w="1261" w:type="dxa"/>
          </w:tcPr>
          <w:p w:rsidR="006C5F3A" w:rsidRPr="006C5F3A" w:rsidRDefault="00FF0530">
            <w:pPr>
              <w:rPr>
                <w:sz w:val="16"/>
                <w:szCs w:val="16"/>
              </w:rPr>
            </w:pPr>
            <w:r>
              <w:rPr>
                <w:sz w:val="16"/>
                <w:szCs w:val="16"/>
              </w:rPr>
              <w:t>P</w:t>
            </w:r>
            <w:r w:rsidRPr="00FF0530">
              <w:rPr>
                <w:sz w:val="16"/>
                <w:szCs w:val="16"/>
              </w:rPr>
              <w:t>rimary care patients</w:t>
            </w:r>
          </w:p>
        </w:tc>
        <w:tc>
          <w:tcPr>
            <w:tcW w:w="1669" w:type="dxa"/>
          </w:tcPr>
          <w:p w:rsidR="006C5F3A" w:rsidRPr="006C5F3A" w:rsidRDefault="006C5F3A">
            <w:pPr>
              <w:rPr>
                <w:sz w:val="16"/>
                <w:szCs w:val="16"/>
              </w:rPr>
            </w:pPr>
            <w:r w:rsidRPr="006C5F3A">
              <w:rPr>
                <w:sz w:val="16"/>
                <w:szCs w:val="16"/>
              </w:rPr>
              <w:t>Discussion during Tier one meeting.  Summary in minutes.  Approval of topic… scoring/ranking….</w:t>
            </w:r>
          </w:p>
        </w:tc>
        <w:tc>
          <w:tcPr>
            <w:tcW w:w="2290" w:type="dxa"/>
          </w:tcPr>
          <w:p w:rsidR="006C5F3A" w:rsidRPr="006C5F3A" w:rsidRDefault="006C5F3A" w:rsidP="006C5F3A">
            <w:pPr>
              <w:rPr>
                <w:sz w:val="18"/>
                <w:szCs w:val="18"/>
              </w:rPr>
            </w:pPr>
            <w:r w:rsidRPr="006C5F3A">
              <w:rPr>
                <w:sz w:val="18"/>
                <w:szCs w:val="18"/>
              </w:rPr>
              <w:t>Advisors discussed that improving awareness of prevalence may improve care seeki</w:t>
            </w:r>
            <w:r w:rsidR="00194CE5">
              <w:rPr>
                <w:sz w:val="18"/>
                <w:szCs w:val="18"/>
              </w:rPr>
              <w:t>ng behavior provider awareness.</w:t>
            </w:r>
          </w:p>
          <w:p w:rsidR="006C5F3A" w:rsidRPr="006C5F3A" w:rsidRDefault="006C5F3A">
            <w:pPr>
              <w:rPr>
                <w:sz w:val="16"/>
                <w:szCs w:val="16"/>
              </w:rPr>
            </w:pPr>
          </w:p>
        </w:tc>
        <w:tc>
          <w:tcPr>
            <w:tcW w:w="1047" w:type="dxa"/>
          </w:tcPr>
          <w:p w:rsidR="006C5F3A" w:rsidRPr="000051BF" w:rsidRDefault="000051BF">
            <w:pPr>
              <w:rPr>
                <w:sz w:val="14"/>
                <w:szCs w:val="14"/>
              </w:rPr>
            </w:pPr>
            <w:r w:rsidRPr="000051BF">
              <w:rPr>
                <w:sz w:val="14"/>
                <w:szCs w:val="14"/>
              </w:rPr>
              <w:t>Fecal Incontinence</w:t>
            </w:r>
          </w:p>
        </w:tc>
      </w:tr>
      <w:tr w:rsidR="006C5F3A" w:rsidRPr="006C5F3A" w:rsidTr="007345B8">
        <w:tc>
          <w:tcPr>
            <w:tcW w:w="2965" w:type="dxa"/>
          </w:tcPr>
          <w:p w:rsidR="006C5F3A" w:rsidRPr="006C5F3A" w:rsidRDefault="006C5F3A">
            <w:pPr>
              <w:rPr>
                <w:rFonts w:cs="Arial"/>
                <w:sz w:val="16"/>
                <w:szCs w:val="16"/>
              </w:rPr>
            </w:pPr>
            <w:r w:rsidRPr="006C5F3A">
              <w:rPr>
                <w:rFonts w:cs="Arial"/>
                <w:sz w:val="16"/>
                <w:szCs w:val="16"/>
              </w:rPr>
              <w:t>The impact of educational programing on managing FI in primary care on patient health outcomes and/or quality of life</w:t>
            </w:r>
          </w:p>
        </w:tc>
        <w:tc>
          <w:tcPr>
            <w:tcW w:w="2340" w:type="dxa"/>
          </w:tcPr>
          <w:p w:rsidR="006C5F3A" w:rsidRPr="006C5F3A" w:rsidRDefault="00DB7164">
            <w:pPr>
              <w:rPr>
                <w:sz w:val="16"/>
                <w:szCs w:val="16"/>
              </w:rPr>
            </w:pPr>
            <w:r>
              <w:rPr>
                <w:sz w:val="16"/>
                <w:szCs w:val="16"/>
              </w:rPr>
              <w:t>Studies</w:t>
            </w:r>
            <w:r w:rsidR="00295B02">
              <w:rPr>
                <w:sz w:val="16"/>
                <w:szCs w:val="16"/>
              </w:rPr>
              <w:t xml:space="preserve"> r</w:t>
            </w:r>
            <w:r>
              <w:rPr>
                <w:sz w:val="16"/>
                <w:szCs w:val="16"/>
              </w:rPr>
              <w:t>eport</w:t>
            </w:r>
            <w:r w:rsidR="00295B02">
              <w:rPr>
                <w:sz w:val="16"/>
                <w:szCs w:val="16"/>
              </w:rPr>
              <w:t>, t</w:t>
            </w:r>
            <w:r w:rsidR="00295B02" w:rsidRPr="00295B02">
              <w:rPr>
                <w:sz w:val="16"/>
                <w:szCs w:val="16"/>
              </w:rPr>
              <w:t>he evaluation and treatment of FI can be also hindered by lack of understanding of the current management options among healthcare providers and how they impact on QOL.</w:t>
            </w:r>
            <w:r w:rsidR="00295B02">
              <w:rPr>
                <w:sz w:val="16"/>
                <w:szCs w:val="16"/>
              </w:rPr>
              <w:t xml:space="preserve"> (4</w:t>
            </w:r>
            <w:r>
              <w:rPr>
                <w:sz w:val="16"/>
                <w:szCs w:val="16"/>
              </w:rPr>
              <w:t>,5</w:t>
            </w:r>
            <w:r w:rsidR="00295B02">
              <w:rPr>
                <w:sz w:val="16"/>
                <w:szCs w:val="16"/>
              </w:rPr>
              <w:t>)</w:t>
            </w:r>
          </w:p>
        </w:tc>
        <w:tc>
          <w:tcPr>
            <w:tcW w:w="2610" w:type="dxa"/>
          </w:tcPr>
          <w:p w:rsidR="006C5F3A" w:rsidRPr="006C5F3A" w:rsidRDefault="006C5F3A">
            <w:pPr>
              <w:rPr>
                <w:sz w:val="16"/>
                <w:szCs w:val="16"/>
              </w:rPr>
            </w:pPr>
          </w:p>
          <w:p w:rsidR="006C5F3A" w:rsidRPr="006C5F3A" w:rsidRDefault="006C5F3A" w:rsidP="006C5F3A">
            <w:pPr>
              <w:rPr>
                <w:sz w:val="16"/>
                <w:szCs w:val="16"/>
              </w:rPr>
            </w:pPr>
            <w:r w:rsidRPr="006C5F3A">
              <w:rPr>
                <w:sz w:val="16"/>
                <w:szCs w:val="16"/>
              </w:rPr>
              <w:t>Better communication about FI in primary care could potentially lead to earlier treatment and/or better quality of life; improved health outcomes.</w:t>
            </w:r>
          </w:p>
          <w:p w:rsidR="006C5F3A" w:rsidRPr="006C5F3A" w:rsidRDefault="006C5F3A" w:rsidP="006C5F3A">
            <w:pPr>
              <w:rPr>
                <w:sz w:val="16"/>
                <w:szCs w:val="16"/>
              </w:rPr>
            </w:pPr>
          </w:p>
          <w:p w:rsidR="006C5F3A" w:rsidRPr="006C5F3A" w:rsidRDefault="006C5F3A" w:rsidP="006C5F3A">
            <w:pPr>
              <w:rPr>
                <w:sz w:val="16"/>
                <w:szCs w:val="16"/>
              </w:rPr>
            </w:pPr>
            <w:r w:rsidRPr="006C5F3A">
              <w:rPr>
                <w:sz w:val="16"/>
                <w:szCs w:val="16"/>
              </w:rPr>
              <w:t>Primary care providers do not understand FI and/or treatments that can be provided in Primary care.</w:t>
            </w:r>
          </w:p>
          <w:p w:rsidR="006C5F3A" w:rsidRPr="006C5F3A" w:rsidRDefault="006C5F3A" w:rsidP="006C5F3A">
            <w:pPr>
              <w:rPr>
                <w:sz w:val="16"/>
                <w:szCs w:val="16"/>
              </w:rPr>
            </w:pPr>
          </w:p>
          <w:p w:rsidR="006C5F3A" w:rsidRPr="006C5F3A" w:rsidRDefault="006C5F3A">
            <w:pPr>
              <w:rPr>
                <w:sz w:val="16"/>
                <w:szCs w:val="16"/>
              </w:rPr>
            </w:pPr>
          </w:p>
          <w:p w:rsidR="006C5F3A" w:rsidRPr="006C5F3A" w:rsidRDefault="006C5F3A">
            <w:pPr>
              <w:rPr>
                <w:sz w:val="16"/>
                <w:szCs w:val="16"/>
              </w:rPr>
            </w:pPr>
          </w:p>
        </w:tc>
        <w:tc>
          <w:tcPr>
            <w:tcW w:w="1261" w:type="dxa"/>
          </w:tcPr>
          <w:p w:rsidR="006C5F3A" w:rsidRPr="006C5F3A" w:rsidRDefault="00FF0530">
            <w:pPr>
              <w:rPr>
                <w:sz w:val="16"/>
                <w:szCs w:val="16"/>
              </w:rPr>
            </w:pPr>
            <w:r w:rsidRPr="00FF0530">
              <w:rPr>
                <w:sz w:val="16"/>
                <w:szCs w:val="16"/>
              </w:rPr>
              <w:t>Primary care patients</w:t>
            </w:r>
          </w:p>
        </w:tc>
        <w:tc>
          <w:tcPr>
            <w:tcW w:w="1669" w:type="dxa"/>
          </w:tcPr>
          <w:p w:rsidR="006C5F3A" w:rsidRPr="006C5F3A" w:rsidRDefault="006C5F3A">
            <w:pPr>
              <w:rPr>
                <w:sz w:val="16"/>
                <w:szCs w:val="16"/>
              </w:rPr>
            </w:pPr>
          </w:p>
        </w:tc>
        <w:tc>
          <w:tcPr>
            <w:tcW w:w="2290" w:type="dxa"/>
          </w:tcPr>
          <w:p w:rsidR="006C5F3A" w:rsidRPr="006C5F3A" w:rsidRDefault="006C5F3A">
            <w:pPr>
              <w:rPr>
                <w:sz w:val="16"/>
                <w:szCs w:val="16"/>
              </w:rPr>
            </w:pPr>
          </w:p>
        </w:tc>
        <w:tc>
          <w:tcPr>
            <w:tcW w:w="1047" w:type="dxa"/>
          </w:tcPr>
          <w:p w:rsidR="006C5F3A" w:rsidRPr="000051BF" w:rsidRDefault="000051BF">
            <w:pPr>
              <w:rPr>
                <w:sz w:val="14"/>
                <w:szCs w:val="14"/>
              </w:rPr>
            </w:pPr>
            <w:r w:rsidRPr="000051BF">
              <w:rPr>
                <w:sz w:val="14"/>
                <w:szCs w:val="14"/>
              </w:rPr>
              <w:t>Fecal Incontinence</w:t>
            </w:r>
          </w:p>
        </w:tc>
      </w:tr>
      <w:tr w:rsidR="006C5F3A" w:rsidRPr="006C5F3A" w:rsidTr="007345B8">
        <w:tc>
          <w:tcPr>
            <w:tcW w:w="2965" w:type="dxa"/>
          </w:tcPr>
          <w:p w:rsidR="006C5F3A" w:rsidRPr="006C5F3A" w:rsidRDefault="006C5F3A" w:rsidP="006C5F3A">
            <w:pPr>
              <w:rPr>
                <w:rFonts w:cs="Arial"/>
                <w:sz w:val="16"/>
                <w:szCs w:val="16"/>
              </w:rPr>
            </w:pPr>
            <w:r w:rsidRPr="006C5F3A">
              <w:rPr>
                <w:rFonts w:cs="Arial"/>
                <w:sz w:val="16"/>
                <w:szCs w:val="16"/>
              </w:rPr>
              <w:t>The impact of screening for FI in primary care on diagnosis and treatment for patients at high risk for FI.</w:t>
            </w:r>
          </w:p>
          <w:p w:rsidR="006C5F3A" w:rsidRPr="006C5F3A" w:rsidRDefault="006C5F3A">
            <w:pPr>
              <w:rPr>
                <w:rFonts w:cs="Arial"/>
                <w:sz w:val="16"/>
                <w:szCs w:val="16"/>
              </w:rPr>
            </w:pPr>
          </w:p>
        </w:tc>
        <w:tc>
          <w:tcPr>
            <w:tcW w:w="2340" w:type="dxa"/>
          </w:tcPr>
          <w:p w:rsidR="006C5F3A" w:rsidRPr="006C5F3A" w:rsidRDefault="00194CE5">
            <w:pPr>
              <w:rPr>
                <w:sz w:val="16"/>
                <w:szCs w:val="16"/>
              </w:rPr>
            </w:pPr>
            <w:r>
              <w:rPr>
                <w:sz w:val="16"/>
                <w:szCs w:val="16"/>
              </w:rPr>
              <w:t>D</w:t>
            </w:r>
            <w:r w:rsidRPr="00194CE5">
              <w:rPr>
                <w:sz w:val="16"/>
                <w:szCs w:val="16"/>
              </w:rPr>
              <w:t>octors rarely screen for this condition and patients seldom volunteer c</w:t>
            </w:r>
            <w:r w:rsidR="002B40CF">
              <w:rPr>
                <w:sz w:val="16"/>
                <w:szCs w:val="16"/>
              </w:rPr>
              <w:t>omplaints of fecal incontinence (7).</w:t>
            </w:r>
          </w:p>
        </w:tc>
        <w:tc>
          <w:tcPr>
            <w:tcW w:w="2610" w:type="dxa"/>
          </w:tcPr>
          <w:p w:rsidR="006C5F3A" w:rsidRPr="006C5F3A" w:rsidRDefault="006C5F3A" w:rsidP="006C5F3A">
            <w:pPr>
              <w:rPr>
                <w:sz w:val="16"/>
                <w:szCs w:val="16"/>
              </w:rPr>
            </w:pPr>
            <w:r w:rsidRPr="006C5F3A">
              <w:rPr>
                <w:sz w:val="16"/>
                <w:szCs w:val="16"/>
              </w:rPr>
              <w:t>Better communication about FI in primary care could potentially lead to earlier treatment and/or better quality of life; improved health outcomes.</w:t>
            </w:r>
          </w:p>
          <w:p w:rsidR="006C5F3A" w:rsidRPr="006C5F3A" w:rsidRDefault="006C5F3A">
            <w:pPr>
              <w:rPr>
                <w:sz w:val="16"/>
                <w:szCs w:val="16"/>
              </w:rPr>
            </w:pPr>
          </w:p>
        </w:tc>
        <w:tc>
          <w:tcPr>
            <w:tcW w:w="1261" w:type="dxa"/>
          </w:tcPr>
          <w:p w:rsidR="006C5F3A" w:rsidRPr="006C5F3A" w:rsidRDefault="00FF0530">
            <w:pPr>
              <w:rPr>
                <w:sz w:val="16"/>
                <w:szCs w:val="16"/>
              </w:rPr>
            </w:pPr>
            <w:r w:rsidRPr="00FF0530">
              <w:rPr>
                <w:sz w:val="16"/>
                <w:szCs w:val="16"/>
              </w:rPr>
              <w:t>Primary care patients</w:t>
            </w:r>
          </w:p>
        </w:tc>
        <w:tc>
          <w:tcPr>
            <w:tcW w:w="1669" w:type="dxa"/>
          </w:tcPr>
          <w:p w:rsidR="006C5F3A" w:rsidRPr="006C5F3A" w:rsidRDefault="006C5F3A">
            <w:pPr>
              <w:rPr>
                <w:sz w:val="16"/>
                <w:szCs w:val="16"/>
              </w:rPr>
            </w:pPr>
          </w:p>
        </w:tc>
        <w:tc>
          <w:tcPr>
            <w:tcW w:w="2290" w:type="dxa"/>
          </w:tcPr>
          <w:p w:rsidR="006C5F3A" w:rsidRPr="006C5F3A" w:rsidRDefault="006C5F3A">
            <w:pPr>
              <w:rPr>
                <w:sz w:val="16"/>
                <w:szCs w:val="16"/>
              </w:rPr>
            </w:pPr>
            <w:r w:rsidRPr="006C5F3A">
              <w:rPr>
                <w:sz w:val="16"/>
                <w:szCs w:val="16"/>
              </w:rPr>
              <w:t>There was discussion that PCPs are currently overloaded with management of chronic diseases and other requirements and may not be open to additional screening/services.</w:t>
            </w:r>
          </w:p>
        </w:tc>
        <w:tc>
          <w:tcPr>
            <w:tcW w:w="1047" w:type="dxa"/>
          </w:tcPr>
          <w:p w:rsidR="006C5F3A" w:rsidRPr="000051BF" w:rsidRDefault="000051BF">
            <w:pPr>
              <w:rPr>
                <w:sz w:val="14"/>
                <w:szCs w:val="14"/>
              </w:rPr>
            </w:pPr>
            <w:r w:rsidRPr="000051BF">
              <w:rPr>
                <w:sz w:val="14"/>
                <w:szCs w:val="14"/>
              </w:rPr>
              <w:t>Fecal Incontinence</w:t>
            </w:r>
          </w:p>
        </w:tc>
      </w:tr>
      <w:tr w:rsidR="006C5F3A" w:rsidRPr="006C5F3A" w:rsidTr="00B1595C">
        <w:trPr>
          <w:trHeight w:val="2519"/>
        </w:trPr>
        <w:tc>
          <w:tcPr>
            <w:tcW w:w="2965" w:type="dxa"/>
          </w:tcPr>
          <w:p w:rsidR="006C5F3A" w:rsidRPr="00C3299F" w:rsidRDefault="006C5F3A" w:rsidP="006C5F3A">
            <w:pPr>
              <w:jc w:val="both"/>
              <w:rPr>
                <w:rFonts w:cs="Arial"/>
                <w:sz w:val="16"/>
                <w:szCs w:val="16"/>
              </w:rPr>
            </w:pPr>
            <w:r w:rsidRPr="00C3299F">
              <w:rPr>
                <w:rFonts w:cs="Arial"/>
                <w:sz w:val="16"/>
                <w:szCs w:val="16"/>
              </w:rPr>
              <w:t xml:space="preserve">The role of treatments for FI provided in primary care compared </w:t>
            </w:r>
            <w:r w:rsidR="00C2490F" w:rsidRPr="00C3299F">
              <w:rPr>
                <w:rFonts w:cs="Arial"/>
                <w:sz w:val="16"/>
                <w:szCs w:val="16"/>
              </w:rPr>
              <w:t>to treatments</w:t>
            </w:r>
            <w:r w:rsidRPr="00C3299F">
              <w:rPr>
                <w:rFonts w:cs="Arial"/>
                <w:sz w:val="16"/>
                <w:szCs w:val="16"/>
              </w:rPr>
              <w:t xml:space="preserve"> provided by specialists in terms of health outcomes and quality of life</w:t>
            </w:r>
          </w:p>
          <w:p w:rsidR="006C5F3A" w:rsidRPr="006C5F3A" w:rsidRDefault="006C5F3A">
            <w:pPr>
              <w:rPr>
                <w:rFonts w:cs="Arial"/>
                <w:sz w:val="16"/>
                <w:szCs w:val="16"/>
              </w:rPr>
            </w:pPr>
          </w:p>
        </w:tc>
        <w:tc>
          <w:tcPr>
            <w:tcW w:w="2340" w:type="dxa"/>
          </w:tcPr>
          <w:p w:rsidR="006C5F3A" w:rsidRPr="006C5F3A" w:rsidRDefault="00000733" w:rsidP="006C5F3A">
            <w:pPr>
              <w:rPr>
                <w:sz w:val="16"/>
                <w:szCs w:val="16"/>
              </w:rPr>
            </w:pPr>
            <w:r>
              <w:rPr>
                <w:sz w:val="16"/>
                <w:szCs w:val="16"/>
              </w:rPr>
              <w:t xml:space="preserve">AHRQ March 2016 report </w:t>
            </w:r>
            <w:r w:rsidR="006C5F3A" w:rsidRPr="006C5F3A">
              <w:rPr>
                <w:sz w:val="16"/>
                <w:szCs w:val="16"/>
              </w:rPr>
              <w:t>found no treatments that are comparatively more successful than other.</w:t>
            </w:r>
            <w:r>
              <w:rPr>
                <w:sz w:val="16"/>
                <w:szCs w:val="16"/>
              </w:rPr>
              <w:fldChar w:fldCharType="begin"/>
            </w:r>
            <w:r>
              <w:rPr>
                <w:sz w:val="16"/>
                <w:szCs w:val="16"/>
              </w:rPr>
              <w:instrText xml:space="preserve"> ADDIN EN.CITE &lt;EndNote&gt;&lt;Cite&gt;&lt;Author&gt;Forte&lt;/Author&gt;&lt;Year&gt;2016&lt;/Year&gt;&lt;RecNum&gt;75&lt;/RecNum&gt;&lt;DisplayText&gt;&lt;style face="superscript"&gt;1&lt;/style&gt;&lt;/DisplayText&gt;&lt;record&gt;&lt;rec-number&gt;75&lt;/rec-number&gt;&lt;foreign-keys&gt;&lt;key app="EN" db-id="5zzxvwzfjszxsnevtd0va2x2ts5rvvts995a" timestamp="1474554205"&gt;75&lt;/key&gt;&lt;/foreign-keys&gt;&lt;ref-type name="Book Section"&gt;5&lt;/ref-type&gt;&lt;contributors&gt;&lt;authors&gt;&lt;author&gt;Forte, M. L.&lt;/author&gt;&lt;author&gt;Andrade, K. E.&lt;/author&gt;&lt;author&gt;Butler, M.&lt;/author&gt;&lt;author&gt;Lowry, A. C.&lt;/author&gt;&lt;author&gt;Bliss, D. Z.&lt;/author&gt;&lt;author&gt;Slavin, J. L.&lt;/author&gt;&lt;author&gt;Kane, R. L.&lt;/author&gt;&lt;/authors&gt;&lt;/contributors&gt;&lt;titles&gt;&lt;secondary-title&gt;Treatments for Fecal Incontinence&lt;/secondary-title&gt;&lt;tertiary-title&gt;AHRQ Comparative Effectiveness Reviews&lt;/tertiary-title&gt;&lt;/titles&gt;&lt;dates&gt;&lt;year&gt;2016&lt;/year&gt;&lt;/dates&gt;&lt;pub-location&gt;Rockville (MD)&lt;/pub-location&gt;&lt;accession-num&gt;27099893&lt;/accession-num&gt;&lt;urls&gt;&lt;related-urls&gt;&lt;url&gt;https://www.ncbi.nlm.nih.gov/pubmed/27099893&lt;/url&gt;&lt;/related-urls&gt;&lt;/urls&gt;&lt;language&gt;eng&lt;/language&gt;&lt;/record&gt;&lt;/Cite&gt;&lt;/EndNote&gt;</w:instrText>
            </w:r>
            <w:r>
              <w:rPr>
                <w:sz w:val="16"/>
                <w:szCs w:val="16"/>
              </w:rPr>
              <w:fldChar w:fldCharType="separate"/>
            </w:r>
            <w:r w:rsidRPr="00000733">
              <w:rPr>
                <w:noProof/>
                <w:sz w:val="16"/>
                <w:szCs w:val="16"/>
                <w:vertAlign w:val="superscript"/>
              </w:rPr>
              <w:t>1</w:t>
            </w:r>
            <w:r>
              <w:rPr>
                <w:sz w:val="16"/>
                <w:szCs w:val="16"/>
              </w:rPr>
              <w:fldChar w:fldCharType="end"/>
            </w:r>
            <w:r w:rsidR="006C5F3A" w:rsidRPr="006C5F3A">
              <w:rPr>
                <w:sz w:val="16"/>
                <w:szCs w:val="16"/>
              </w:rPr>
              <w:t xml:space="preserve">  One study suggested that PCP type of intervention (e.g. dietary fiber, modifying drugs and advice) were comparable to biofeedback.</w:t>
            </w:r>
          </w:p>
          <w:p w:rsidR="006C5F3A" w:rsidRPr="006C5F3A" w:rsidRDefault="006C5F3A">
            <w:pPr>
              <w:rPr>
                <w:sz w:val="16"/>
                <w:szCs w:val="16"/>
              </w:rPr>
            </w:pPr>
          </w:p>
        </w:tc>
        <w:tc>
          <w:tcPr>
            <w:tcW w:w="2610" w:type="dxa"/>
          </w:tcPr>
          <w:p w:rsidR="006C5F3A" w:rsidRPr="006C5F3A" w:rsidRDefault="006C5F3A" w:rsidP="006C5F3A">
            <w:pPr>
              <w:rPr>
                <w:sz w:val="16"/>
                <w:szCs w:val="16"/>
              </w:rPr>
            </w:pPr>
            <w:r w:rsidRPr="006C5F3A">
              <w:rPr>
                <w:sz w:val="16"/>
                <w:szCs w:val="16"/>
              </w:rPr>
              <w:t>Patients may feel that FI is a “normal part of aging” and that there is little that their doctor can do to help them.</w:t>
            </w:r>
          </w:p>
          <w:p w:rsidR="006C5F3A" w:rsidRPr="006C5F3A" w:rsidRDefault="006C5F3A">
            <w:pPr>
              <w:rPr>
                <w:sz w:val="16"/>
                <w:szCs w:val="16"/>
              </w:rPr>
            </w:pPr>
          </w:p>
          <w:p w:rsidR="006C5F3A" w:rsidRPr="006C5F3A" w:rsidRDefault="006C5F3A" w:rsidP="006C5F3A">
            <w:pPr>
              <w:rPr>
                <w:sz w:val="16"/>
                <w:szCs w:val="16"/>
              </w:rPr>
            </w:pPr>
            <w:r w:rsidRPr="006C5F3A">
              <w:rPr>
                <w:sz w:val="16"/>
                <w:szCs w:val="16"/>
              </w:rPr>
              <w:t>Primary care providers do not understand FI and/or treatments that can be provided in Primary care.</w:t>
            </w:r>
          </w:p>
          <w:p w:rsidR="006C5F3A" w:rsidRPr="006C5F3A" w:rsidRDefault="006C5F3A">
            <w:pPr>
              <w:rPr>
                <w:sz w:val="16"/>
                <w:szCs w:val="16"/>
              </w:rPr>
            </w:pPr>
          </w:p>
        </w:tc>
        <w:tc>
          <w:tcPr>
            <w:tcW w:w="1261" w:type="dxa"/>
          </w:tcPr>
          <w:p w:rsidR="006C5F3A" w:rsidRPr="006C5F3A" w:rsidRDefault="00FF0530">
            <w:pPr>
              <w:rPr>
                <w:sz w:val="16"/>
                <w:szCs w:val="16"/>
              </w:rPr>
            </w:pPr>
            <w:r w:rsidRPr="00FF0530">
              <w:rPr>
                <w:sz w:val="16"/>
                <w:szCs w:val="16"/>
              </w:rPr>
              <w:t>Primary care patients</w:t>
            </w:r>
          </w:p>
        </w:tc>
        <w:tc>
          <w:tcPr>
            <w:tcW w:w="1669" w:type="dxa"/>
          </w:tcPr>
          <w:p w:rsidR="006C5F3A" w:rsidRPr="006C5F3A" w:rsidRDefault="006C5F3A">
            <w:pPr>
              <w:rPr>
                <w:sz w:val="16"/>
                <w:szCs w:val="16"/>
              </w:rPr>
            </w:pPr>
          </w:p>
        </w:tc>
        <w:tc>
          <w:tcPr>
            <w:tcW w:w="2290" w:type="dxa"/>
          </w:tcPr>
          <w:p w:rsidR="006C5F3A" w:rsidRPr="006C5F3A" w:rsidRDefault="006C5F3A">
            <w:pPr>
              <w:rPr>
                <w:sz w:val="16"/>
                <w:szCs w:val="16"/>
              </w:rPr>
            </w:pPr>
            <w:r w:rsidRPr="006C5F3A">
              <w:rPr>
                <w:sz w:val="16"/>
                <w:szCs w:val="16"/>
              </w:rPr>
              <w:t>There was discussion that PCPs are currently overloaded with management of chronic diseases and other requirements and may not be open to additional screening/services.</w:t>
            </w:r>
          </w:p>
        </w:tc>
        <w:tc>
          <w:tcPr>
            <w:tcW w:w="1047" w:type="dxa"/>
          </w:tcPr>
          <w:p w:rsidR="006C5F3A" w:rsidRPr="000051BF" w:rsidRDefault="000051BF">
            <w:pPr>
              <w:rPr>
                <w:sz w:val="14"/>
                <w:szCs w:val="14"/>
              </w:rPr>
            </w:pPr>
            <w:r w:rsidRPr="000051BF">
              <w:rPr>
                <w:sz w:val="14"/>
                <w:szCs w:val="14"/>
              </w:rPr>
              <w:t>Fecal Incontinence</w:t>
            </w:r>
          </w:p>
        </w:tc>
      </w:tr>
      <w:tr w:rsidR="006C5F3A" w:rsidRPr="006C5F3A" w:rsidTr="007345B8">
        <w:tc>
          <w:tcPr>
            <w:tcW w:w="2965" w:type="dxa"/>
          </w:tcPr>
          <w:p w:rsidR="006C5F3A" w:rsidRPr="006C5F3A" w:rsidRDefault="006C5F3A" w:rsidP="006C5F3A">
            <w:pPr>
              <w:rPr>
                <w:sz w:val="16"/>
                <w:szCs w:val="16"/>
              </w:rPr>
            </w:pPr>
            <w:r w:rsidRPr="006C5F3A">
              <w:rPr>
                <w:sz w:val="16"/>
                <w:szCs w:val="16"/>
              </w:rPr>
              <w:lastRenderedPageBreak/>
              <w:t>The impact of improving patient-provider trust on discussing FI in primary care</w:t>
            </w:r>
          </w:p>
        </w:tc>
        <w:tc>
          <w:tcPr>
            <w:tcW w:w="2340" w:type="dxa"/>
          </w:tcPr>
          <w:p w:rsidR="006C5F3A" w:rsidRPr="006C5F3A" w:rsidRDefault="00BF040F">
            <w:pPr>
              <w:rPr>
                <w:sz w:val="16"/>
                <w:szCs w:val="16"/>
              </w:rPr>
            </w:pPr>
            <w:r>
              <w:rPr>
                <w:sz w:val="16"/>
                <w:szCs w:val="16"/>
              </w:rPr>
              <w:t xml:space="preserve">Studies report, </w:t>
            </w:r>
            <w:r w:rsidR="00147318" w:rsidRPr="00147318">
              <w:rPr>
                <w:sz w:val="16"/>
                <w:szCs w:val="16"/>
              </w:rPr>
              <w:t>Some people with FI do not discuss it with their physician because their symptoms are mild, and most prefer physicians to ask them directly about FI. Educating patients and physicians about the prevalence of FI and management strategies may improve consultation rates.</w:t>
            </w:r>
            <w:r w:rsidR="00147318">
              <w:rPr>
                <w:sz w:val="16"/>
                <w:szCs w:val="16"/>
              </w:rPr>
              <w:t>(3)</w:t>
            </w:r>
          </w:p>
        </w:tc>
        <w:tc>
          <w:tcPr>
            <w:tcW w:w="2610" w:type="dxa"/>
          </w:tcPr>
          <w:p w:rsidR="006C5F3A" w:rsidRPr="006C5F3A" w:rsidRDefault="006C5F3A">
            <w:pPr>
              <w:rPr>
                <w:sz w:val="16"/>
                <w:szCs w:val="16"/>
              </w:rPr>
            </w:pPr>
            <w:r w:rsidRPr="006C5F3A">
              <w:rPr>
                <w:sz w:val="16"/>
                <w:szCs w:val="16"/>
              </w:rPr>
              <w:t>Most patients do not discuss FI with providers and live with it on their own.</w:t>
            </w:r>
          </w:p>
          <w:p w:rsidR="006C5F3A" w:rsidRPr="006C5F3A" w:rsidRDefault="006C5F3A">
            <w:pPr>
              <w:rPr>
                <w:sz w:val="16"/>
                <w:szCs w:val="16"/>
              </w:rPr>
            </w:pPr>
          </w:p>
          <w:p w:rsidR="006C5F3A" w:rsidRPr="006C5F3A" w:rsidRDefault="006C5F3A" w:rsidP="006C5F3A">
            <w:pPr>
              <w:rPr>
                <w:sz w:val="16"/>
                <w:szCs w:val="16"/>
              </w:rPr>
            </w:pPr>
            <w:r w:rsidRPr="006C5F3A">
              <w:rPr>
                <w:sz w:val="16"/>
                <w:szCs w:val="16"/>
              </w:rPr>
              <w:t>Better communication about FI in primary care could potentially lead to earlier treatment and/or better quality of life; improved health outcomes.</w:t>
            </w:r>
          </w:p>
          <w:p w:rsidR="006C5F3A" w:rsidRPr="006C5F3A" w:rsidRDefault="006C5F3A">
            <w:pPr>
              <w:rPr>
                <w:sz w:val="16"/>
                <w:szCs w:val="16"/>
              </w:rPr>
            </w:pPr>
          </w:p>
        </w:tc>
        <w:tc>
          <w:tcPr>
            <w:tcW w:w="1261" w:type="dxa"/>
          </w:tcPr>
          <w:p w:rsidR="006C5F3A" w:rsidRPr="006C5F3A" w:rsidRDefault="00FF0530">
            <w:pPr>
              <w:rPr>
                <w:sz w:val="16"/>
                <w:szCs w:val="16"/>
              </w:rPr>
            </w:pPr>
            <w:r w:rsidRPr="00FF0530">
              <w:rPr>
                <w:sz w:val="16"/>
                <w:szCs w:val="16"/>
              </w:rPr>
              <w:t>Primary care patients</w:t>
            </w:r>
          </w:p>
        </w:tc>
        <w:tc>
          <w:tcPr>
            <w:tcW w:w="1669" w:type="dxa"/>
          </w:tcPr>
          <w:p w:rsidR="006C5F3A" w:rsidRPr="006C5F3A" w:rsidRDefault="006C5F3A">
            <w:pPr>
              <w:rPr>
                <w:sz w:val="16"/>
                <w:szCs w:val="16"/>
              </w:rPr>
            </w:pPr>
            <w:r w:rsidRPr="00C4069A">
              <w:rPr>
                <w:sz w:val="18"/>
                <w:szCs w:val="18"/>
              </w:rPr>
              <w:t>Advisors discussed the issue of trust related to patient-provider community</w:t>
            </w:r>
          </w:p>
        </w:tc>
        <w:tc>
          <w:tcPr>
            <w:tcW w:w="2290" w:type="dxa"/>
          </w:tcPr>
          <w:p w:rsidR="006C5F3A" w:rsidRPr="006C5F3A" w:rsidRDefault="006C5F3A">
            <w:pPr>
              <w:rPr>
                <w:sz w:val="16"/>
                <w:szCs w:val="16"/>
              </w:rPr>
            </w:pPr>
          </w:p>
        </w:tc>
        <w:tc>
          <w:tcPr>
            <w:tcW w:w="1047" w:type="dxa"/>
          </w:tcPr>
          <w:p w:rsidR="006C5F3A" w:rsidRPr="000051BF" w:rsidRDefault="000051BF">
            <w:pPr>
              <w:rPr>
                <w:sz w:val="14"/>
                <w:szCs w:val="14"/>
              </w:rPr>
            </w:pPr>
            <w:r w:rsidRPr="000051BF">
              <w:rPr>
                <w:sz w:val="14"/>
                <w:szCs w:val="14"/>
              </w:rPr>
              <w:t>Fecal Incontinence</w:t>
            </w:r>
          </w:p>
        </w:tc>
      </w:tr>
      <w:tr w:rsidR="006C5F3A" w:rsidRPr="006C5F3A" w:rsidTr="007345B8">
        <w:tc>
          <w:tcPr>
            <w:tcW w:w="2965" w:type="dxa"/>
          </w:tcPr>
          <w:p w:rsidR="006C5F3A" w:rsidRPr="006C5F3A" w:rsidRDefault="006C5F3A" w:rsidP="006C5F3A">
            <w:pPr>
              <w:rPr>
                <w:sz w:val="16"/>
                <w:szCs w:val="16"/>
              </w:rPr>
            </w:pPr>
            <w:r w:rsidRPr="006C5F3A">
              <w:rPr>
                <w:sz w:val="16"/>
                <w:szCs w:val="16"/>
              </w:rPr>
              <w:t>The impact of documenting FI in the problem list in EHR (verses clinical note) on longitudinal care for patients with FI</w:t>
            </w:r>
          </w:p>
        </w:tc>
        <w:tc>
          <w:tcPr>
            <w:tcW w:w="2340" w:type="dxa"/>
          </w:tcPr>
          <w:p w:rsidR="006C5F3A" w:rsidRPr="006C5F3A" w:rsidRDefault="006C5F3A">
            <w:pPr>
              <w:rPr>
                <w:sz w:val="16"/>
                <w:szCs w:val="16"/>
              </w:rPr>
            </w:pPr>
          </w:p>
        </w:tc>
        <w:tc>
          <w:tcPr>
            <w:tcW w:w="2610" w:type="dxa"/>
          </w:tcPr>
          <w:p w:rsidR="006C5F3A" w:rsidRPr="006C5F3A" w:rsidRDefault="006C5F3A">
            <w:pPr>
              <w:rPr>
                <w:sz w:val="16"/>
                <w:szCs w:val="16"/>
              </w:rPr>
            </w:pPr>
            <w:r w:rsidRPr="006C5F3A">
              <w:rPr>
                <w:sz w:val="16"/>
                <w:szCs w:val="16"/>
              </w:rPr>
              <w:t>If FI is documented in the clinical note it may not be reviewed by other providers, thus hampering longitudinal care.</w:t>
            </w:r>
          </w:p>
        </w:tc>
        <w:tc>
          <w:tcPr>
            <w:tcW w:w="1261" w:type="dxa"/>
          </w:tcPr>
          <w:p w:rsidR="006C5F3A" w:rsidRPr="006C5F3A" w:rsidRDefault="00FF0530">
            <w:pPr>
              <w:rPr>
                <w:sz w:val="16"/>
                <w:szCs w:val="16"/>
              </w:rPr>
            </w:pPr>
            <w:r w:rsidRPr="00FF0530">
              <w:rPr>
                <w:sz w:val="16"/>
                <w:szCs w:val="16"/>
              </w:rPr>
              <w:t>Primary care patients</w:t>
            </w:r>
          </w:p>
        </w:tc>
        <w:tc>
          <w:tcPr>
            <w:tcW w:w="1669" w:type="dxa"/>
          </w:tcPr>
          <w:p w:rsidR="006C5F3A" w:rsidRPr="006C5F3A" w:rsidRDefault="006C5F3A">
            <w:pPr>
              <w:rPr>
                <w:sz w:val="16"/>
                <w:szCs w:val="16"/>
              </w:rPr>
            </w:pPr>
            <w:r w:rsidRPr="006C5F3A">
              <w:rPr>
                <w:sz w:val="16"/>
                <w:szCs w:val="16"/>
              </w:rPr>
              <w:t>Community do not understand how prevalent FI is and this can influence awareness about seeking care.</w:t>
            </w:r>
          </w:p>
        </w:tc>
        <w:tc>
          <w:tcPr>
            <w:tcW w:w="2290" w:type="dxa"/>
          </w:tcPr>
          <w:p w:rsidR="006C5F3A" w:rsidRPr="006C5F3A" w:rsidRDefault="006C5F3A">
            <w:pPr>
              <w:rPr>
                <w:sz w:val="16"/>
                <w:szCs w:val="16"/>
              </w:rPr>
            </w:pPr>
          </w:p>
        </w:tc>
        <w:tc>
          <w:tcPr>
            <w:tcW w:w="1047" w:type="dxa"/>
          </w:tcPr>
          <w:p w:rsidR="006C5F3A" w:rsidRPr="000051BF" w:rsidRDefault="000051BF">
            <w:pPr>
              <w:rPr>
                <w:sz w:val="14"/>
                <w:szCs w:val="14"/>
              </w:rPr>
            </w:pPr>
            <w:r w:rsidRPr="000051BF">
              <w:rPr>
                <w:sz w:val="14"/>
                <w:szCs w:val="14"/>
              </w:rPr>
              <w:t>Fecal Incontinence</w:t>
            </w:r>
          </w:p>
        </w:tc>
      </w:tr>
      <w:tr w:rsidR="006C5F3A" w:rsidRPr="006C5F3A" w:rsidTr="007345B8">
        <w:tc>
          <w:tcPr>
            <w:tcW w:w="2965" w:type="dxa"/>
          </w:tcPr>
          <w:p w:rsidR="006C5F3A" w:rsidRPr="006C5F3A" w:rsidRDefault="006C5F3A" w:rsidP="006C5F3A">
            <w:pPr>
              <w:rPr>
                <w:sz w:val="16"/>
                <w:szCs w:val="16"/>
              </w:rPr>
            </w:pPr>
            <w:r w:rsidRPr="006C5F3A">
              <w:rPr>
                <w:sz w:val="16"/>
                <w:szCs w:val="16"/>
              </w:rPr>
              <w:t>The impact of different terminologies to discuss FI and levels of patient embarrassment/</w:t>
            </w:r>
            <w:r w:rsidR="00C2490F" w:rsidRPr="006C5F3A">
              <w:rPr>
                <w:sz w:val="16"/>
                <w:szCs w:val="16"/>
              </w:rPr>
              <w:t>discomfort</w:t>
            </w:r>
            <w:r w:rsidRPr="006C5F3A">
              <w:rPr>
                <w:sz w:val="16"/>
                <w:szCs w:val="16"/>
              </w:rPr>
              <w:t xml:space="preserve"> to discussing FI</w:t>
            </w:r>
          </w:p>
        </w:tc>
        <w:tc>
          <w:tcPr>
            <w:tcW w:w="2340" w:type="dxa"/>
          </w:tcPr>
          <w:p w:rsidR="006C5F3A" w:rsidRPr="006C5F3A" w:rsidRDefault="004C3CDD">
            <w:pPr>
              <w:rPr>
                <w:sz w:val="16"/>
                <w:szCs w:val="16"/>
              </w:rPr>
            </w:pPr>
            <w:r>
              <w:rPr>
                <w:sz w:val="16"/>
                <w:szCs w:val="16"/>
              </w:rPr>
              <w:t>One study reports, the term “fecal incontinence” is not commonly understood by patient until explained by health care providers (2)</w:t>
            </w:r>
            <w:r w:rsidR="009B5FF2">
              <w:rPr>
                <w:sz w:val="16"/>
                <w:szCs w:val="16"/>
              </w:rPr>
              <w:t>. Patients report</w:t>
            </w:r>
            <w:r>
              <w:rPr>
                <w:sz w:val="16"/>
                <w:szCs w:val="16"/>
              </w:rPr>
              <w:t xml:space="preserve"> that the common terms for FI are considered rude, and therefore, unacceptable.</w:t>
            </w:r>
          </w:p>
        </w:tc>
        <w:tc>
          <w:tcPr>
            <w:tcW w:w="2610" w:type="dxa"/>
          </w:tcPr>
          <w:p w:rsidR="006C5F3A" w:rsidRPr="006C5F3A" w:rsidRDefault="006C5F3A" w:rsidP="006C5F3A">
            <w:pPr>
              <w:rPr>
                <w:sz w:val="16"/>
                <w:szCs w:val="16"/>
              </w:rPr>
            </w:pPr>
            <w:r w:rsidRPr="006C5F3A">
              <w:rPr>
                <w:sz w:val="16"/>
                <w:szCs w:val="16"/>
              </w:rPr>
              <w:t>Patients/providers may feel more comfortable talking about FI if the terminology was more medical in nature (which may reduce embarrassment/discomfort.)</w:t>
            </w:r>
          </w:p>
          <w:p w:rsidR="006C5F3A" w:rsidRPr="006C5F3A" w:rsidRDefault="006C5F3A">
            <w:pPr>
              <w:rPr>
                <w:sz w:val="16"/>
                <w:szCs w:val="16"/>
              </w:rPr>
            </w:pPr>
          </w:p>
        </w:tc>
        <w:tc>
          <w:tcPr>
            <w:tcW w:w="1261" w:type="dxa"/>
          </w:tcPr>
          <w:p w:rsidR="006C5F3A" w:rsidRPr="006C5F3A" w:rsidRDefault="00FF0530">
            <w:pPr>
              <w:rPr>
                <w:sz w:val="16"/>
                <w:szCs w:val="16"/>
              </w:rPr>
            </w:pPr>
            <w:r w:rsidRPr="00FF0530">
              <w:rPr>
                <w:sz w:val="16"/>
                <w:szCs w:val="16"/>
              </w:rPr>
              <w:t>Primary care patients</w:t>
            </w:r>
          </w:p>
        </w:tc>
        <w:tc>
          <w:tcPr>
            <w:tcW w:w="1669" w:type="dxa"/>
          </w:tcPr>
          <w:p w:rsidR="006C5F3A" w:rsidRPr="006C5F3A" w:rsidRDefault="006C5F3A">
            <w:pPr>
              <w:rPr>
                <w:sz w:val="16"/>
                <w:szCs w:val="16"/>
              </w:rPr>
            </w:pPr>
          </w:p>
        </w:tc>
        <w:tc>
          <w:tcPr>
            <w:tcW w:w="2290" w:type="dxa"/>
          </w:tcPr>
          <w:p w:rsidR="006C5F3A" w:rsidRPr="006C5F3A" w:rsidRDefault="006C5F3A">
            <w:pPr>
              <w:rPr>
                <w:sz w:val="16"/>
                <w:szCs w:val="16"/>
              </w:rPr>
            </w:pPr>
          </w:p>
        </w:tc>
        <w:tc>
          <w:tcPr>
            <w:tcW w:w="1047" w:type="dxa"/>
          </w:tcPr>
          <w:p w:rsidR="006C5F3A" w:rsidRPr="000051BF" w:rsidRDefault="000051BF">
            <w:pPr>
              <w:rPr>
                <w:sz w:val="14"/>
                <w:szCs w:val="14"/>
              </w:rPr>
            </w:pPr>
            <w:r w:rsidRPr="000051BF">
              <w:rPr>
                <w:sz w:val="14"/>
                <w:szCs w:val="14"/>
              </w:rPr>
              <w:t>Fecal Incontinence</w:t>
            </w:r>
          </w:p>
        </w:tc>
      </w:tr>
      <w:tr w:rsidR="006C5F3A" w:rsidRPr="006C5F3A" w:rsidTr="007345B8">
        <w:tc>
          <w:tcPr>
            <w:tcW w:w="2965" w:type="dxa"/>
          </w:tcPr>
          <w:p w:rsidR="006C5F3A" w:rsidRPr="006C5F3A" w:rsidRDefault="006C5F3A" w:rsidP="006C5F3A">
            <w:pPr>
              <w:rPr>
                <w:sz w:val="16"/>
                <w:szCs w:val="16"/>
              </w:rPr>
            </w:pPr>
            <w:r w:rsidRPr="006C5F3A">
              <w:rPr>
                <w:sz w:val="16"/>
                <w:szCs w:val="16"/>
              </w:rPr>
              <w:t xml:space="preserve">The impact of educational programming targeted to high risk </w:t>
            </w:r>
            <w:r w:rsidR="00C2490F" w:rsidRPr="006C5F3A">
              <w:rPr>
                <w:sz w:val="16"/>
                <w:szCs w:val="16"/>
              </w:rPr>
              <w:t>patients</w:t>
            </w:r>
            <w:r w:rsidRPr="006C5F3A">
              <w:rPr>
                <w:sz w:val="16"/>
                <w:szCs w:val="16"/>
              </w:rPr>
              <w:t xml:space="preserve"> on FI and care seeking behavior for FI</w:t>
            </w:r>
          </w:p>
        </w:tc>
        <w:tc>
          <w:tcPr>
            <w:tcW w:w="2340" w:type="dxa"/>
          </w:tcPr>
          <w:p w:rsidR="006C5F3A" w:rsidRPr="006C5F3A" w:rsidRDefault="00AD79B5">
            <w:pPr>
              <w:rPr>
                <w:sz w:val="16"/>
                <w:szCs w:val="16"/>
              </w:rPr>
            </w:pPr>
            <w:r>
              <w:rPr>
                <w:sz w:val="16"/>
                <w:szCs w:val="16"/>
              </w:rPr>
              <w:t>One study reports, “l</w:t>
            </w:r>
            <w:r w:rsidR="00EA7DE2" w:rsidRPr="00EA7DE2">
              <w:rPr>
                <w:sz w:val="16"/>
                <w:szCs w:val="16"/>
              </w:rPr>
              <w:t>ack of knowledge about the condition; Lack of knowledge about treatment; Interventions to promote access to effective treatments for accidental bowel leakage should include information ab</w:t>
            </w:r>
            <w:r w:rsidR="00EA7DE2">
              <w:rPr>
                <w:sz w:val="16"/>
                <w:szCs w:val="16"/>
              </w:rPr>
              <w:t>out prevalence and treatability</w:t>
            </w:r>
            <w:r>
              <w:rPr>
                <w:sz w:val="16"/>
                <w:szCs w:val="16"/>
              </w:rPr>
              <w:t>”</w:t>
            </w:r>
            <w:r w:rsidR="00EA7DE2">
              <w:rPr>
                <w:sz w:val="16"/>
                <w:szCs w:val="16"/>
              </w:rPr>
              <w:t xml:space="preserve"> (8).</w:t>
            </w:r>
          </w:p>
        </w:tc>
        <w:tc>
          <w:tcPr>
            <w:tcW w:w="2610" w:type="dxa"/>
          </w:tcPr>
          <w:p w:rsidR="006C5F3A" w:rsidRPr="006C5F3A" w:rsidRDefault="006C5F3A">
            <w:pPr>
              <w:rPr>
                <w:sz w:val="16"/>
                <w:szCs w:val="16"/>
              </w:rPr>
            </w:pPr>
            <w:r w:rsidRPr="006C5F3A">
              <w:rPr>
                <w:sz w:val="16"/>
                <w:szCs w:val="16"/>
              </w:rPr>
              <w:t>Community do not understand how prevalent FI is and this can influence awareness about seeking care.</w:t>
            </w:r>
          </w:p>
        </w:tc>
        <w:tc>
          <w:tcPr>
            <w:tcW w:w="1261" w:type="dxa"/>
          </w:tcPr>
          <w:p w:rsidR="006C5F3A" w:rsidRPr="006C5F3A" w:rsidRDefault="00FF0530">
            <w:pPr>
              <w:rPr>
                <w:sz w:val="16"/>
                <w:szCs w:val="16"/>
              </w:rPr>
            </w:pPr>
            <w:r w:rsidRPr="00FF0530">
              <w:rPr>
                <w:sz w:val="16"/>
                <w:szCs w:val="16"/>
              </w:rPr>
              <w:t>Primary care patients</w:t>
            </w:r>
          </w:p>
        </w:tc>
        <w:tc>
          <w:tcPr>
            <w:tcW w:w="1669" w:type="dxa"/>
          </w:tcPr>
          <w:p w:rsidR="006C5F3A" w:rsidRPr="006C5F3A" w:rsidRDefault="006C5F3A">
            <w:pPr>
              <w:rPr>
                <w:sz w:val="16"/>
                <w:szCs w:val="16"/>
              </w:rPr>
            </w:pPr>
          </w:p>
        </w:tc>
        <w:tc>
          <w:tcPr>
            <w:tcW w:w="2290" w:type="dxa"/>
          </w:tcPr>
          <w:p w:rsidR="006C5F3A" w:rsidRPr="006C5F3A" w:rsidRDefault="006C5F3A">
            <w:pPr>
              <w:rPr>
                <w:sz w:val="16"/>
                <w:szCs w:val="16"/>
              </w:rPr>
            </w:pPr>
          </w:p>
        </w:tc>
        <w:tc>
          <w:tcPr>
            <w:tcW w:w="1047" w:type="dxa"/>
          </w:tcPr>
          <w:p w:rsidR="006C5F3A" w:rsidRPr="000051BF" w:rsidRDefault="000051BF">
            <w:pPr>
              <w:rPr>
                <w:sz w:val="14"/>
                <w:szCs w:val="14"/>
              </w:rPr>
            </w:pPr>
            <w:r w:rsidRPr="000051BF">
              <w:rPr>
                <w:sz w:val="14"/>
                <w:szCs w:val="14"/>
              </w:rPr>
              <w:t>Fecal Incontinence</w:t>
            </w:r>
          </w:p>
        </w:tc>
      </w:tr>
    </w:tbl>
    <w:p w:rsidR="00147318" w:rsidRDefault="00147318"/>
    <w:p w:rsidR="004E7CF5" w:rsidRDefault="004E7CF5"/>
    <w:p w:rsidR="004E7CF5" w:rsidRDefault="004E7CF5"/>
    <w:p w:rsidR="004E7CF5" w:rsidRDefault="004E7CF5"/>
    <w:p w:rsidR="004E7CF5" w:rsidRDefault="004E7CF5"/>
    <w:p w:rsidR="004E7CF5" w:rsidRDefault="004E7CF5"/>
    <w:p w:rsidR="004E7CF5" w:rsidRDefault="004E7CF5"/>
    <w:p w:rsidR="004E7CF5" w:rsidRDefault="004E7CF5"/>
    <w:p w:rsidR="003D2C3D" w:rsidRPr="00B9626F" w:rsidRDefault="00295B02" w:rsidP="00910F33">
      <w:pPr>
        <w:jc w:val="both"/>
      </w:pPr>
      <w:r w:rsidRPr="00B9626F">
        <w:t xml:space="preserve"> </w:t>
      </w:r>
      <w:r w:rsidR="004E7CF5" w:rsidRPr="00B9626F">
        <w:t>References:</w:t>
      </w:r>
      <w:r w:rsidR="00906ACC">
        <w:rPr>
          <w:rStyle w:val="EndnoteReference"/>
        </w:rPr>
        <w:endnoteReference w:id="1"/>
      </w:r>
    </w:p>
    <w:p w:rsidR="00000733" w:rsidRPr="00B9626F" w:rsidRDefault="00000733" w:rsidP="00910F33">
      <w:pPr>
        <w:pStyle w:val="ListParagraph"/>
        <w:numPr>
          <w:ilvl w:val="0"/>
          <w:numId w:val="5"/>
        </w:numPr>
        <w:jc w:val="both"/>
      </w:pPr>
      <w:r w:rsidRPr="00B9626F">
        <w:rPr>
          <w:rFonts w:ascii="Calibri" w:hAnsi="Calibri"/>
          <w:noProof/>
        </w:rPr>
        <w:fldChar w:fldCharType="begin"/>
      </w:r>
      <w:r w:rsidRPr="00B9626F">
        <w:instrText xml:space="preserve"> ADDIN EN.REFLIST </w:instrText>
      </w:r>
      <w:r w:rsidRPr="00B9626F">
        <w:rPr>
          <w:rFonts w:ascii="Calibri" w:hAnsi="Calibri"/>
          <w:noProof/>
        </w:rPr>
        <w:fldChar w:fldCharType="separate"/>
      </w:r>
      <w:r w:rsidRPr="00B9626F">
        <w:t xml:space="preserve">Forte ML, Andrade KE, Butler M, et al. </w:t>
      </w:r>
      <w:r w:rsidRPr="00B9626F">
        <w:rPr>
          <w:i/>
        </w:rPr>
        <w:t>Treatments for Fecal Incontinence</w:t>
      </w:r>
      <w:r w:rsidRPr="00B9626F">
        <w:t>. Rockville (MD)</w:t>
      </w:r>
      <w:r w:rsidR="003D2C3D" w:rsidRPr="00B9626F">
        <w:t xml:space="preserve"> </w:t>
      </w:r>
      <w:r w:rsidRPr="00B9626F">
        <w:t>2016.</w:t>
      </w:r>
      <w:r w:rsidR="003D2C3D" w:rsidRPr="00B9626F">
        <w:t xml:space="preserve"> </w:t>
      </w:r>
    </w:p>
    <w:p w:rsidR="00147318" w:rsidRPr="00B9626F" w:rsidRDefault="003D2C3D" w:rsidP="00910F33">
      <w:pPr>
        <w:pStyle w:val="ListParagraph"/>
        <w:numPr>
          <w:ilvl w:val="0"/>
          <w:numId w:val="5"/>
        </w:numPr>
        <w:jc w:val="both"/>
      </w:pPr>
      <w:r w:rsidRPr="00B9626F">
        <w:t>Bliss DZ1, Norton C, Vodusek DB.</w:t>
      </w:r>
      <w:r w:rsidR="00E975B1">
        <w:t xml:space="preserve"> </w:t>
      </w:r>
      <w:r w:rsidRPr="00B9626F">
        <w:rPr>
          <w:i/>
        </w:rPr>
        <w:t>Raising awareness about fecal incontinence.</w:t>
      </w:r>
      <w:r w:rsidRPr="00B9626F">
        <w:t xml:space="preserve">  Neurourol Urodyn. 2010 Apr; 29(4):612-5. Doi: 10.1002/nau.20905.</w:t>
      </w:r>
    </w:p>
    <w:p w:rsidR="00DB7164" w:rsidRPr="00B9626F" w:rsidRDefault="00147318" w:rsidP="00910F33">
      <w:pPr>
        <w:pStyle w:val="ListParagraph"/>
        <w:numPr>
          <w:ilvl w:val="0"/>
          <w:numId w:val="5"/>
        </w:numPr>
        <w:jc w:val="both"/>
      </w:pPr>
      <w:r w:rsidRPr="00B9626F">
        <w:t xml:space="preserve">Kunduru L1, Kim SM1, Heymen S1, Whitehead WE2. </w:t>
      </w:r>
      <w:r w:rsidRPr="00B9626F">
        <w:rPr>
          <w:i/>
        </w:rPr>
        <w:t xml:space="preserve">Factors that affect consultation </w:t>
      </w:r>
      <w:r w:rsidR="00295B02" w:rsidRPr="00B9626F">
        <w:rPr>
          <w:i/>
        </w:rPr>
        <w:t>and screening</w:t>
      </w:r>
      <w:r w:rsidRPr="00B9626F">
        <w:rPr>
          <w:i/>
        </w:rPr>
        <w:t xml:space="preserve"> for fecal incontinence.</w:t>
      </w:r>
      <w:r w:rsidRPr="00B9626F">
        <w:t xml:space="preserve"> Clin Gastroenterol Hepatol. 2015 Apr; 13(4):709-16. doi: </w:t>
      </w:r>
      <w:r w:rsidR="00295B02" w:rsidRPr="00B9626F">
        <w:t xml:space="preserve"> </w:t>
      </w:r>
    </w:p>
    <w:p w:rsidR="00147318" w:rsidRPr="00B9626F" w:rsidRDefault="00295B02" w:rsidP="00910F33">
      <w:pPr>
        <w:pStyle w:val="ListParagraph"/>
        <w:numPr>
          <w:ilvl w:val="0"/>
          <w:numId w:val="5"/>
        </w:numPr>
        <w:jc w:val="both"/>
      </w:pPr>
      <w:r w:rsidRPr="00B9626F">
        <w:t xml:space="preserve"> </w:t>
      </w:r>
      <w:r w:rsidR="00147318" w:rsidRPr="00B9626F">
        <w:t xml:space="preserve">10.1016/j.cgh.2014.08.015. Epub 2014 Aug 19.   </w:t>
      </w:r>
    </w:p>
    <w:p w:rsidR="00E32712" w:rsidRPr="00B9626F" w:rsidRDefault="00295B02" w:rsidP="00E32712">
      <w:pPr>
        <w:pStyle w:val="ListParagraph"/>
        <w:numPr>
          <w:ilvl w:val="0"/>
          <w:numId w:val="5"/>
        </w:numPr>
        <w:jc w:val="both"/>
      </w:pPr>
      <w:r w:rsidRPr="00B9626F">
        <w:t xml:space="preserve">Meyer I1, Richter HE. </w:t>
      </w:r>
      <w:r w:rsidRPr="00B9626F">
        <w:rPr>
          <w:i/>
        </w:rPr>
        <w:t xml:space="preserve">Impact of fecal incontinence and its treatment on quality of life in women. </w:t>
      </w:r>
      <w:r w:rsidRPr="00B9626F">
        <w:t>Women’s Health (Lond). 2015 Mar; 11(2):225-38. doi: 10.2217/whe.14.66.</w:t>
      </w:r>
    </w:p>
    <w:p w:rsidR="00E975B1" w:rsidRDefault="00DB7164" w:rsidP="00E975B1">
      <w:pPr>
        <w:pStyle w:val="ListParagraph"/>
        <w:numPr>
          <w:ilvl w:val="0"/>
          <w:numId w:val="5"/>
        </w:numPr>
        <w:jc w:val="both"/>
      </w:pPr>
      <w:r w:rsidRPr="00B9626F">
        <w:t>Bharuch AE1, Zinsmeister AR, Locke GR, Seide BM, McKeon K, Schleck CD, Melton LJ.</w:t>
      </w:r>
      <w:r w:rsidR="00F430B1">
        <w:t xml:space="preserve"> </w:t>
      </w:r>
      <w:r w:rsidRPr="00F430B1">
        <w:rPr>
          <w:i/>
        </w:rPr>
        <w:t xml:space="preserve">Prevalence and burden of fecal incontinence: a population-based study in women. </w:t>
      </w:r>
      <w:r w:rsidRPr="00B9626F">
        <w:t>Gastroent</w:t>
      </w:r>
      <w:r w:rsidR="00E975B1">
        <w:t>erology. 2005 Jul; 129(1):42-9.</w:t>
      </w:r>
    </w:p>
    <w:p w:rsidR="00E975B1" w:rsidRDefault="001D52B3" w:rsidP="001D52B3">
      <w:pPr>
        <w:pStyle w:val="ListParagraph"/>
        <w:numPr>
          <w:ilvl w:val="0"/>
          <w:numId w:val="5"/>
        </w:numPr>
        <w:jc w:val="both"/>
      </w:pPr>
      <w:r w:rsidRPr="00B9626F">
        <w:t xml:space="preserve"> </w:t>
      </w:r>
      <w:r w:rsidR="00AE01F6" w:rsidRPr="00AE01F6">
        <w:t xml:space="preserve">Whitehead, W.E., O.S. Palsson, and M. Simren, </w:t>
      </w:r>
      <w:r w:rsidR="00AE01F6" w:rsidRPr="00E975B1">
        <w:rPr>
          <w:i/>
        </w:rPr>
        <w:t>Treating Fecal Incontinence: An Unmet Need in Primary Care Medicine</w:t>
      </w:r>
      <w:r w:rsidR="00F430B1">
        <w:t xml:space="preserve">. N C Med J, 2016. </w:t>
      </w:r>
      <w:r w:rsidR="00AE01F6" w:rsidRPr="00AE01F6">
        <w:t>77(3): p. 211-5.</w:t>
      </w:r>
      <w:r w:rsidR="00E975B1">
        <w:t xml:space="preserve">           </w:t>
      </w:r>
    </w:p>
    <w:p w:rsidR="00DB7164" w:rsidRPr="00B9626F" w:rsidRDefault="001D52B3" w:rsidP="001D52B3">
      <w:pPr>
        <w:pStyle w:val="ListParagraph"/>
        <w:numPr>
          <w:ilvl w:val="0"/>
          <w:numId w:val="5"/>
        </w:numPr>
        <w:jc w:val="both"/>
      </w:pPr>
      <w:r w:rsidRPr="00B9626F">
        <w:t xml:space="preserve"> </w:t>
      </w:r>
      <w:r w:rsidR="00FC2D4C" w:rsidRPr="00B9626F">
        <w:t>Brown, H.W., Rogers, R.G. &amp; Wise, M.E.</w:t>
      </w:r>
      <w:r w:rsidR="00EB4954" w:rsidRPr="00B9626F">
        <w:t xml:space="preserve"> </w:t>
      </w:r>
      <w:r w:rsidR="00AD79B5" w:rsidRPr="00E975B1">
        <w:rPr>
          <w:i/>
        </w:rPr>
        <w:t xml:space="preserve">Barriers to seeking care for accidental bowel leakage: a qualitative </w:t>
      </w:r>
      <w:r w:rsidR="00EB4954" w:rsidRPr="00E975B1">
        <w:rPr>
          <w:i/>
        </w:rPr>
        <w:t>study.</w:t>
      </w:r>
      <w:r w:rsidR="00EB4954" w:rsidRPr="00B9626F">
        <w:t xml:space="preserve"> Urogynecol J (2016)</w:t>
      </w:r>
      <w:r w:rsidR="00AD79B5" w:rsidRPr="00B9626F">
        <w:t xml:space="preserve"> </w:t>
      </w:r>
      <w:r w:rsidR="00EB4954" w:rsidRPr="00B9626F">
        <w:t xml:space="preserve">  </w:t>
      </w:r>
      <w:r w:rsidR="00B9626F">
        <w:t xml:space="preserve">      </w:t>
      </w:r>
      <w:r w:rsidR="00EB4954" w:rsidRPr="00B9626F">
        <w:t>doi:10.1007/s00192-016-3195-1</w:t>
      </w:r>
    </w:p>
    <w:p w:rsidR="003D2C3D" w:rsidRPr="00B9626F" w:rsidRDefault="003D2C3D" w:rsidP="00910F33">
      <w:pPr>
        <w:pStyle w:val="ListParagraph"/>
        <w:jc w:val="both"/>
      </w:pPr>
    </w:p>
    <w:p w:rsidR="003D2C3D" w:rsidRPr="00B9626F" w:rsidRDefault="003D2C3D" w:rsidP="00910F33">
      <w:pPr>
        <w:jc w:val="both"/>
      </w:pPr>
    </w:p>
    <w:p w:rsidR="008843B8" w:rsidRPr="00B9626F" w:rsidRDefault="008843B8" w:rsidP="00910F33">
      <w:pPr>
        <w:jc w:val="both"/>
      </w:pPr>
      <w:r w:rsidRPr="00B9626F">
        <w:t xml:space="preserve"> </w:t>
      </w:r>
      <w:r w:rsidR="009B5FF2" w:rsidRPr="00B9626F">
        <w:t xml:space="preserve"> </w:t>
      </w:r>
    </w:p>
    <w:p w:rsidR="000608F0" w:rsidRDefault="00000733" w:rsidP="00910F33">
      <w:pPr>
        <w:jc w:val="both"/>
      </w:pPr>
      <w:r w:rsidRPr="00B9626F">
        <w:fldChar w:fldCharType="end"/>
      </w:r>
    </w:p>
    <w:sectPr w:rsidR="000608F0" w:rsidSect="007345B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E5F" w:rsidRDefault="00714E5F" w:rsidP="00906ACC">
      <w:pPr>
        <w:spacing w:after="0" w:line="240" w:lineRule="auto"/>
      </w:pPr>
      <w:r>
        <w:separator/>
      </w:r>
    </w:p>
  </w:endnote>
  <w:endnote w:type="continuationSeparator" w:id="0">
    <w:p w:rsidR="00714E5F" w:rsidRDefault="00714E5F" w:rsidP="00906ACC">
      <w:pPr>
        <w:spacing w:after="0" w:line="240" w:lineRule="auto"/>
      </w:pPr>
      <w:r>
        <w:continuationSeparator/>
      </w:r>
    </w:p>
  </w:endnote>
  <w:endnote w:id="1">
    <w:p w:rsidR="00906ACC" w:rsidRDefault="00906ACC">
      <w:pPr>
        <w:pStyle w:val="EndnoteText"/>
      </w:pPr>
      <w:r>
        <w:rPr>
          <w:rStyle w:val="EndnoteReference"/>
        </w:rPr>
        <w:endnoteRef/>
      </w:r>
      <w:sdt>
        <w:sdtPr>
          <w:rPr>
            <w:rFonts w:ascii="Cambria Math" w:hAnsi="Cambria Math"/>
            <w:i/>
          </w:rPr>
          <w:id w:val="-825971844"/>
          <w:placeholder>
            <w:docPart w:val="DefaultPlaceholder_1075249612"/>
          </w:placeholder>
          <w:temporary/>
          <w:showingPlcHdr/>
          <w:equation/>
        </w:sdtPr>
        <w:sdtEndPr/>
        <w:sdtContent>
          <m:oMath>
            <m:r>
              <m:rPr>
                <m:sty m:val="p"/>
              </m:rPr>
              <w:rPr>
                <w:rStyle w:val="PlaceholderText"/>
                <w:rFonts w:ascii="Cambria Math" w:hAnsi="Cambria Math"/>
              </w:rPr>
              <m:t>Type equation here.</m:t>
            </m:r>
          </m:oMath>
        </w:sdtContent>
      </w:sdt>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C2" w:rsidRDefault="00611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C2" w:rsidRDefault="00611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C2" w:rsidRDefault="00611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E5F" w:rsidRDefault="00714E5F" w:rsidP="00906ACC">
      <w:pPr>
        <w:spacing w:after="0" w:line="240" w:lineRule="auto"/>
      </w:pPr>
      <w:r>
        <w:separator/>
      </w:r>
    </w:p>
  </w:footnote>
  <w:footnote w:type="continuationSeparator" w:id="0">
    <w:p w:rsidR="00714E5F" w:rsidRDefault="00714E5F" w:rsidP="0090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C2" w:rsidRDefault="00611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830850"/>
      <w:docPartObj>
        <w:docPartGallery w:val="Watermarks"/>
        <w:docPartUnique/>
      </w:docPartObj>
    </w:sdtPr>
    <w:sdtEndPr/>
    <w:sdtContent>
      <w:p w:rsidR="006117C2" w:rsidRDefault="00714E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C2" w:rsidRDefault="00611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0AC3"/>
    <w:multiLevelType w:val="hybridMultilevel"/>
    <w:tmpl w:val="87D2FB72"/>
    <w:lvl w:ilvl="0" w:tplc="15303BE2">
      <w:start w:val="1"/>
      <w:numFmt w:val="decimal"/>
      <w:lvlText w:val="%1."/>
      <w:lvlJc w:val="left"/>
      <w:pPr>
        <w:ind w:left="920" w:hanging="470"/>
      </w:pPr>
      <w:rPr>
        <w:rFonts w:hint="default"/>
      </w:rPr>
    </w:lvl>
    <w:lvl w:ilvl="1" w:tplc="ADFA00BA">
      <w:numFmt w:val="bullet"/>
      <w:lvlText w:val="•"/>
      <w:lvlJc w:val="left"/>
      <w:pPr>
        <w:ind w:left="1530" w:hanging="360"/>
      </w:pPr>
      <w:rPr>
        <w:rFonts w:ascii="Calibri" w:eastAsiaTheme="minorHAnsi" w:hAnsi="Calibri" w:cs="Calibri"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2A417A"/>
    <w:multiLevelType w:val="hybridMultilevel"/>
    <w:tmpl w:val="85C0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E7F62"/>
    <w:multiLevelType w:val="hybridMultilevel"/>
    <w:tmpl w:val="3E28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27506"/>
    <w:multiLevelType w:val="hybridMultilevel"/>
    <w:tmpl w:val="296A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21FDB"/>
    <w:multiLevelType w:val="hybridMultilevel"/>
    <w:tmpl w:val="69F68C6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C5F3A"/>
    <w:rsid w:val="00000733"/>
    <w:rsid w:val="000051BF"/>
    <w:rsid w:val="00110D5B"/>
    <w:rsid w:val="00147318"/>
    <w:rsid w:val="00194CE5"/>
    <w:rsid w:val="001D52B3"/>
    <w:rsid w:val="00295B02"/>
    <w:rsid w:val="002B40CF"/>
    <w:rsid w:val="002D50A7"/>
    <w:rsid w:val="00356881"/>
    <w:rsid w:val="003D2C3D"/>
    <w:rsid w:val="004431CA"/>
    <w:rsid w:val="004C3CDD"/>
    <w:rsid w:val="004D5101"/>
    <w:rsid w:val="004E7CF5"/>
    <w:rsid w:val="005F7A6F"/>
    <w:rsid w:val="006117C2"/>
    <w:rsid w:val="006C5F3A"/>
    <w:rsid w:val="00706B26"/>
    <w:rsid w:val="00714E5F"/>
    <w:rsid w:val="007345B8"/>
    <w:rsid w:val="008843B8"/>
    <w:rsid w:val="008B7B48"/>
    <w:rsid w:val="008E182C"/>
    <w:rsid w:val="00906ACC"/>
    <w:rsid w:val="00910F33"/>
    <w:rsid w:val="009B5FF2"/>
    <w:rsid w:val="00A532D2"/>
    <w:rsid w:val="00AC5E65"/>
    <w:rsid w:val="00AD79B5"/>
    <w:rsid w:val="00AE01F6"/>
    <w:rsid w:val="00B1595C"/>
    <w:rsid w:val="00B9626F"/>
    <w:rsid w:val="00BF040F"/>
    <w:rsid w:val="00C2490F"/>
    <w:rsid w:val="00C3299F"/>
    <w:rsid w:val="00C649BC"/>
    <w:rsid w:val="00D64D7C"/>
    <w:rsid w:val="00D774D1"/>
    <w:rsid w:val="00D81602"/>
    <w:rsid w:val="00D87E5B"/>
    <w:rsid w:val="00DB7164"/>
    <w:rsid w:val="00E32712"/>
    <w:rsid w:val="00E92AAE"/>
    <w:rsid w:val="00E975B1"/>
    <w:rsid w:val="00EA7DE2"/>
    <w:rsid w:val="00EB4954"/>
    <w:rsid w:val="00F430B1"/>
    <w:rsid w:val="00FB6D3D"/>
    <w:rsid w:val="00FC2CEB"/>
    <w:rsid w:val="00FC2D4C"/>
    <w:rsid w:val="00FF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CE164D-87DA-4544-9E9F-B62BBE3B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F3A"/>
    <w:pPr>
      <w:ind w:left="720"/>
      <w:contextualSpacing/>
    </w:pPr>
  </w:style>
  <w:style w:type="paragraph" w:customStyle="1" w:styleId="EndNoteBibliographyTitle">
    <w:name w:val="EndNote Bibliography Title"/>
    <w:basedOn w:val="Normal"/>
    <w:link w:val="EndNoteBibliographyTitleChar"/>
    <w:rsid w:val="0000073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00733"/>
    <w:rPr>
      <w:rFonts w:ascii="Calibri" w:hAnsi="Calibri" w:cs="Calibri"/>
      <w:noProof/>
    </w:rPr>
  </w:style>
  <w:style w:type="paragraph" w:customStyle="1" w:styleId="EndNoteBibliography">
    <w:name w:val="EndNote Bibliography"/>
    <w:basedOn w:val="Normal"/>
    <w:link w:val="EndNoteBibliographyChar"/>
    <w:rsid w:val="0000073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00733"/>
    <w:rPr>
      <w:rFonts w:ascii="Calibri" w:hAnsi="Calibri" w:cs="Calibri"/>
      <w:noProof/>
    </w:rPr>
  </w:style>
  <w:style w:type="paragraph" w:styleId="BalloonText">
    <w:name w:val="Balloon Text"/>
    <w:basedOn w:val="Normal"/>
    <w:link w:val="BalloonTextChar"/>
    <w:uiPriority w:val="99"/>
    <w:semiHidden/>
    <w:unhideWhenUsed/>
    <w:rsid w:val="0073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B8"/>
    <w:rPr>
      <w:rFonts w:ascii="Segoe UI" w:hAnsi="Segoe UI" w:cs="Segoe UI"/>
      <w:sz w:val="18"/>
      <w:szCs w:val="18"/>
    </w:rPr>
  </w:style>
  <w:style w:type="paragraph" w:styleId="EndnoteText">
    <w:name w:val="endnote text"/>
    <w:basedOn w:val="Normal"/>
    <w:link w:val="EndnoteTextChar"/>
    <w:uiPriority w:val="99"/>
    <w:semiHidden/>
    <w:unhideWhenUsed/>
    <w:rsid w:val="00906A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ACC"/>
    <w:rPr>
      <w:sz w:val="20"/>
      <w:szCs w:val="20"/>
    </w:rPr>
  </w:style>
  <w:style w:type="character" w:styleId="EndnoteReference">
    <w:name w:val="endnote reference"/>
    <w:basedOn w:val="DefaultParagraphFont"/>
    <w:uiPriority w:val="99"/>
    <w:semiHidden/>
    <w:unhideWhenUsed/>
    <w:rsid w:val="00906ACC"/>
    <w:rPr>
      <w:vertAlign w:val="superscript"/>
    </w:rPr>
  </w:style>
  <w:style w:type="character" w:styleId="PlaceholderText">
    <w:name w:val="Placeholder Text"/>
    <w:basedOn w:val="DefaultParagraphFont"/>
    <w:uiPriority w:val="99"/>
    <w:semiHidden/>
    <w:rsid w:val="00C649BC"/>
    <w:rPr>
      <w:color w:val="808080"/>
    </w:rPr>
  </w:style>
  <w:style w:type="paragraph" w:styleId="Header">
    <w:name w:val="header"/>
    <w:basedOn w:val="Normal"/>
    <w:link w:val="HeaderChar"/>
    <w:uiPriority w:val="99"/>
    <w:unhideWhenUsed/>
    <w:rsid w:val="0061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C2"/>
  </w:style>
  <w:style w:type="paragraph" w:styleId="Footer">
    <w:name w:val="footer"/>
    <w:basedOn w:val="Normal"/>
    <w:link w:val="FooterChar"/>
    <w:uiPriority w:val="99"/>
    <w:unhideWhenUsed/>
    <w:rsid w:val="0061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B3D66855-214C-4986-A6A5-C5BAAD9E965D}"/>
      </w:docPartPr>
      <w:docPartBody>
        <w:p w:rsidR="00E67C27" w:rsidRDefault="00EB7B84">
          <w:r w:rsidRPr="00121263">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84"/>
    <w:rsid w:val="007D5A31"/>
    <w:rsid w:val="008E7381"/>
    <w:rsid w:val="00A67F94"/>
    <w:rsid w:val="00E67C27"/>
    <w:rsid w:val="00EB7B84"/>
    <w:rsid w:val="00F8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B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939D-0489-42D7-B82E-AFADE89A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Cook</dc:creator>
  <cp:keywords/>
  <dc:description/>
  <cp:lastModifiedBy>Johanna Segura</cp:lastModifiedBy>
  <cp:revision>2</cp:revision>
  <cp:lastPrinted>2016-10-21T13:45:00Z</cp:lastPrinted>
  <dcterms:created xsi:type="dcterms:W3CDTF">2016-11-30T13:51:00Z</dcterms:created>
  <dcterms:modified xsi:type="dcterms:W3CDTF">2016-11-30T13:51:00Z</dcterms:modified>
</cp:coreProperties>
</file>